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04A1" w14:textId="153158BF" w:rsidR="00E8265D" w:rsidRDefault="00E8265D" w:rsidP="00D618C2">
      <w:pPr>
        <w:jc w:val="center"/>
      </w:pPr>
      <w:r>
        <w:rPr>
          <w:noProof/>
          <w:lang w:eastAsia="en-GB"/>
        </w:rPr>
        <w:drawing>
          <wp:inline distT="0" distB="0" distL="0" distR="0" wp14:anchorId="464F7EF6" wp14:editId="72C68179">
            <wp:extent cx="1975485" cy="1475105"/>
            <wp:effectExtent l="0" t="0" r="5715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907F5" w14:textId="5ADE89BD" w:rsidR="00060676" w:rsidRPr="002413DB" w:rsidRDefault="00863C0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Early years</w:t>
      </w:r>
      <w:r w:rsidR="00060676" w:rsidRPr="002413DB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B7B4B86" w14:textId="29F1188B" w:rsidR="00A060B1" w:rsidRPr="002413DB" w:rsidRDefault="00AC70E5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>ettling in</w:t>
      </w:r>
    </w:p>
    <w:p w14:paraId="520C605D" w14:textId="6BA0E989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>; they are able to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E8265D">
        <w:rPr>
          <w:rFonts w:ascii="Arial" w:hAnsi="Arial" w:cs="Arial"/>
          <w:bCs/>
          <w:sz w:val="22"/>
          <w:szCs w:val="22"/>
        </w:rPr>
        <w:t>Our aim is for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4529EDF" w14:textId="033D8DA5" w:rsidR="00FF5D85" w:rsidRPr="002413DB" w:rsidRDefault="00E8265D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Young children require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E2508A" w:rsidRPr="00085A01">
        <w:rPr>
          <w:rFonts w:ascii="Arial" w:hAnsi="Arial" w:cs="Arial"/>
          <w:bCs/>
          <w:sz w:val="22"/>
          <w:szCs w:val="22"/>
        </w:rPr>
        <w:t>three</w:t>
      </w:r>
      <w:r w:rsidR="00E2508A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2413DB">
        <w:rPr>
          <w:rFonts w:ascii="Arial" w:hAnsi="Arial" w:cs="Arial"/>
          <w:bCs/>
          <w:sz w:val="22"/>
          <w:szCs w:val="22"/>
        </w:rPr>
        <w:t>key needs</w:t>
      </w:r>
      <w:r w:rsidR="009D433E" w:rsidRPr="002413DB">
        <w:rPr>
          <w:rFonts w:ascii="Arial" w:hAnsi="Arial" w:cs="Arial"/>
          <w:bCs/>
          <w:sz w:val="22"/>
          <w:szCs w:val="22"/>
        </w:rPr>
        <w:t>:</w:t>
      </w:r>
    </w:p>
    <w:p w14:paraId="392B9E46" w14:textId="3E147DD8" w:rsidR="00FF5D85" w:rsidRPr="00E8265D" w:rsidRDefault="00B8500E" w:rsidP="00E8265D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Proximity</w:t>
      </w:r>
      <w:r w:rsidR="00FF5D85" w:rsidRPr="002413D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>- young children feel safest when a familiar adult</w:t>
      </w:r>
      <w:r w:rsidR="00FF5D85" w:rsidRPr="00E8265D">
        <w:rPr>
          <w:rFonts w:ascii="Arial" w:hAnsi="Arial" w:cs="Arial"/>
          <w:sz w:val="22"/>
          <w:szCs w:val="22"/>
        </w:rPr>
        <w:t xml:space="preserve"> is present when they are getting used to</w:t>
      </w:r>
      <w:r w:rsidR="00582F50">
        <w:rPr>
          <w:rFonts w:ascii="Arial" w:hAnsi="Arial" w:cs="Arial"/>
          <w:sz w:val="22"/>
          <w:szCs w:val="22"/>
        </w:rPr>
        <w:t xml:space="preserve"> a</w:t>
      </w:r>
      <w:r w:rsidR="00FF5D85" w:rsidRPr="00E8265D">
        <w:rPr>
          <w:rFonts w:ascii="Arial" w:hAnsi="Arial" w:cs="Arial"/>
          <w:sz w:val="22"/>
          <w:szCs w:val="22"/>
        </w:rPr>
        <w:t xml:space="preserve"> </w:t>
      </w:r>
      <w:r w:rsidR="00582F50" w:rsidRPr="00E8265D">
        <w:rPr>
          <w:rFonts w:ascii="Arial" w:hAnsi="Arial" w:cs="Arial"/>
          <w:sz w:val="22"/>
          <w:szCs w:val="22"/>
        </w:rPr>
        <w:t>new carer and new surroundings</w:t>
      </w:r>
      <w:r w:rsidR="00FF5D85" w:rsidRPr="00E8265D">
        <w:rPr>
          <w:rFonts w:ascii="Arial" w:hAnsi="Arial" w:cs="Arial"/>
          <w:sz w:val="22"/>
          <w:szCs w:val="22"/>
        </w:rPr>
        <w:t>. In this way they can become confident in engaging with those experiences independently later on.</w:t>
      </w:r>
    </w:p>
    <w:p w14:paraId="6A2BF2C2" w14:textId="15F4E75B" w:rsidR="00FF5D85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Secure base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– Because the initial need for proximity of the parent has been met young </w:t>
      </w:r>
      <w:r w:rsidRPr="002413DB">
        <w:rPr>
          <w:rFonts w:ascii="Arial" w:hAnsi="Arial" w:cs="Arial"/>
          <w:sz w:val="22"/>
          <w:szCs w:val="22"/>
        </w:rPr>
        <w:t>children gradually begin to feel secure with a key person in a new surrounding so that they are able to participate independently for small periods of time.</w:t>
      </w:r>
    </w:p>
    <w:p w14:paraId="5630AD66" w14:textId="21A01F63" w:rsidR="003D09FD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i/>
          <w:iCs/>
          <w:sz w:val="22"/>
          <w:szCs w:val="22"/>
        </w:rPr>
        <w:t>Dependency</w:t>
      </w:r>
      <w:r w:rsidR="00004E1B" w:rsidRPr="002413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13DB">
        <w:rPr>
          <w:rFonts w:ascii="Arial" w:hAnsi="Arial" w:cs="Arial"/>
          <w:sz w:val="22"/>
          <w:szCs w:val="22"/>
        </w:rPr>
        <w:t xml:space="preserve">– young children are able to separate from parents’ and main carers when they have formed a secure attachment to their key person who knows and understands them best and on whom they can depend for their needs to be met. </w:t>
      </w:r>
    </w:p>
    <w:p w14:paraId="4DC6FD9F" w14:textId="3EDDF2A9" w:rsidR="00431CC3" w:rsidRDefault="00DB48E4" w:rsidP="00431CC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</w:t>
      </w:r>
      <w:r w:rsidR="00431CC3">
        <w:rPr>
          <w:rFonts w:ascii="Arial" w:hAnsi="Arial" w:cs="Arial"/>
          <w:sz w:val="22"/>
          <w:szCs w:val="22"/>
        </w:rPr>
        <w:t>ling in</w:t>
      </w:r>
    </w:p>
    <w:p w14:paraId="7833FC55" w14:textId="77777777" w:rsidR="00431CC3" w:rsidRDefault="00431CC3" w:rsidP="00431CC3">
      <w:pPr>
        <w:pStyle w:val="ListParagraph"/>
        <w:numPr>
          <w:ilvl w:val="0"/>
          <w:numId w:val="9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invite families to look around the pre-school with their child prior to applying for a space at the setting. </w:t>
      </w:r>
    </w:p>
    <w:p w14:paraId="70D0EE5A" w14:textId="7C3D508A" w:rsidR="00DB48E4" w:rsidRDefault="00040406" w:rsidP="00431CC3">
      <w:pPr>
        <w:pStyle w:val="ListParagraph"/>
        <w:numPr>
          <w:ilvl w:val="0"/>
          <w:numId w:val="92"/>
        </w:numPr>
        <w:spacing w:before="120" w:after="120" w:line="360" w:lineRule="auto"/>
        <w:rPr>
          <w:rFonts w:cs="Arial"/>
          <w:szCs w:val="22"/>
        </w:rPr>
      </w:pPr>
      <w:r w:rsidRPr="00431CC3">
        <w:rPr>
          <w:rFonts w:cs="Arial"/>
          <w:szCs w:val="22"/>
        </w:rPr>
        <w:t xml:space="preserve">We seek information regarding the child’s circumstances </w:t>
      </w:r>
      <w:r w:rsidR="00317FE6" w:rsidRPr="00431CC3">
        <w:rPr>
          <w:rFonts w:cs="Arial"/>
          <w:szCs w:val="22"/>
        </w:rPr>
        <w:t xml:space="preserve">on a ‘One-Page </w:t>
      </w:r>
      <w:r w:rsidR="00051AFD" w:rsidRPr="00431CC3">
        <w:rPr>
          <w:rFonts w:cs="Arial"/>
          <w:szCs w:val="22"/>
        </w:rPr>
        <w:t>profile’ form which is completed by the parent</w:t>
      </w:r>
      <w:r w:rsidR="00BF7474" w:rsidRPr="00431CC3">
        <w:rPr>
          <w:rFonts w:cs="Arial"/>
          <w:szCs w:val="22"/>
        </w:rPr>
        <w:t>/carer prior to the child starting at pre-school</w:t>
      </w:r>
      <w:r w:rsidR="00431CC3">
        <w:rPr>
          <w:rFonts w:cs="Arial"/>
          <w:szCs w:val="22"/>
        </w:rPr>
        <w:t>.</w:t>
      </w:r>
      <w:r w:rsidR="00C757E4">
        <w:rPr>
          <w:rFonts w:cs="Arial"/>
          <w:szCs w:val="22"/>
        </w:rPr>
        <w:t xml:space="preserve"> This includes information that the parent feels </w:t>
      </w:r>
      <w:r w:rsidR="00582F50">
        <w:rPr>
          <w:rFonts w:cs="Arial"/>
          <w:szCs w:val="22"/>
        </w:rPr>
        <w:t>is</w:t>
      </w:r>
      <w:r w:rsidR="00C757E4">
        <w:rPr>
          <w:rFonts w:cs="Arial"/>
          <w:szCs w:val="22"/>
        </w:rPr>
        <w:t xml:space="preserve"> important</w:t>
      </w:r>
      <w:r w:rsidR="000F167E">
        <w:rPr>
          <w:rFonts w:cs="Arial"/>
          <w:szCs w:val="22"/>
        </w:rPr>
        <w:t xml:space="preserve"> and includes development, medical needs</w:t>
      </w:r>
      <w:r w:rsidR="00026ED1">
        <w:rPr>
          <w:rFonts w:cs="Arial"/>
          <w:szCs w:val="22"/>
        </w:rPr>
        <w:t>,</w:t>
      </w:r>
      <w:r w:rsidR="004B4EA3">
        <w:rPr>
          <w:rFonts w:cs="Arial"/>
          <w:szCs w:val="22"/>
        </w:rPr>
        <w:t xml:space="preserve"> </w:t>
      </w:r>
      <w:r w:rsidR="003F549C">
        <w:rPr>
          <w:rFonts w:cs="Arial"/>
          <w:szCs w:val="22"/>
        </w:rPr>
        <w:t>allergies,</w:t>
      </w:r>
      <w:r w:rsidR="004B4EA3">
        <w:rPr>
          <w:rFonts w:cs="Arial"/>
          <w:szCs w:val="22"/>
        </w:rPr>
        <w:t xml:space="preserve"> festivals celebrated,</w:t>
      </w:r>
      <w:r w:rsidR="00026ED1">
        <w:rPr>
          <w:rFonts w:cs="Arial"/>
          <w:szCs w:val="22"/>
        </w:rPr>
        <w:t xml:space="preserve"> likes and dislikes.</w:t>
      </w:r>
    </w:p>
    <w:p w14:paraId="5A6C6284" w14:textId="330A42CA" w:rsidR="00AD6642" w:rsidRDefault="00CF5D1F" w:rsidP="00431CC3">
      <w:pPr>
        <w:pStyle w:val="ListParagraph"/>
        <w:numPr>
          <w:ilvl w:val="0"/>
          <w:numId w:val="9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need to know about any other professionals involved with the child including speech therapy, </w:t>
      </w:r>
      <w:r w:rsidR="0003142A">
        <w:rPr>
          <w:rFonts w:cs="Arial"/>
          <w:szCs w:val="22"/>
        </w:rPr>
        <w:t xml:space="preserve">paediatrician involvement, </w:t>
      </w:r>
      <w:r w:rsidR="00A05B70">
        <w:rPr>
          <w:rFonts w:cs="Arial"/>
          <w:szCs w:val="22"/>
        </w:rPr>
        <w:t>Social Workers, CHES team, SEES team</w:t>
      </w:r>
      <w:r w:rsidR="001F4C22">
        <w:rPr>
          <w:rFonts w:cs="Arial"/>
          <w:szCs w:val="22"/>
        </w:rPr>
        <w:t>. This is to help support the child to</w:t>
      </w:r>
      <w:r w:rsidR="00C8712B">
        <w:rPr>
          <w:rFonts w:cs="Arial"/>
          <w:szCs w:val="22"/>
        </w:rPr>
        <w:t xml:space="preserve"> adapt to their new environment.</w:t>
      </w:r>
    </w:p>
    <w:p w14:paraId="2FFC676F" w14:textId="3BBC2A93" w:rsidR="00750C49" w:rsidRDefault="00750C49" w:rsidP="00431CC3">
      <w:pPr>
        <w:pStyle w:val="ListParagraph"/>
        <w:numPr>
          <w:ilvl w:val="0"/>
          <w:numId w:val="9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If a </w:t>
      </w:r>
      <w:r w:rsidR="00002CEC">
        <w:rPr>
          <w:rFonts w:cs="Arial"/>
          <w:szCs w:val="22"/>
        </w:rPr>
        <w:t xml:space="preserve">child has been identified as having </w:t>
      </w:r>
      <w:r w:rsidR="00B65E89">
        <w:rPr>
          <w:rFonts w:cs="Arial"/>
          <w:szCs w:val="22"/>
        </w:rPr>
        <w:t>a special educational need (SEN) then the key</w:t>
      </w:r>
      <w:r w:rsidR="006F39B9">
        <w:rPr>
          <w:rFonts w:cs="Arial"/>
          <w:szCs w:val="22"/>
        </w:rPr>
        <w:t xml:space="preserve"> </w:t>
      </w:r>
      <w:r w:rsidR="00B65E89">
        <w:rPr>
          <w:rFonts w:cs="Arial"/>
          <w:szCs w:val="22"/>
        </w:rPr>
        <w:t xml:space="preserve">person </w:t>
      </w:r>
      <w:r w:rsidR="006F39B9">
        <w:rPr>
          <w:rFonts w:cs="Arial"/>
          <w:szCs w:val="22"/>
        </w:rPr>
        <w:t xml:space="preserve">/SENCO and </w:t>
      </w:r>
      <w:r w:rsidR="006C2CE6">
        <w:rPr>
          <w:rFonts w:cs="Arial"/>
          <w:szCs w:val="22"/>
        </w:rPr>
        <w:t>parents will need to address potential barriers to settling in.</w:t>
      </w:r>
    </w:p>
    <w:p w14:paraId="7E3A64EA" w14:textId="507DD027" w:rsidR="00026ED1" w:rsidRDefault="00026ED1" w:rsidP="00431CC3">
      <w:pPr>
        <w:pStyle w:val="ListParagraph"/>
        <w:numPr>
          <w:ilvl w:val="0"/>
          <w:numId w:val="9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encourage </w:t>
      </w:r>
      <w:r w:rsidR="00BE662A">
        <w:rPr>
          <w:rFonts w:cs="Arial"/>
          <w:szCs w:val="22"/>
        </w:rPr>
        <w:t xml:space="preserve">parents to attend a pre-start visit to the setting </w:t>
      </w:r>
      <w:r w:rsidR="00075D5A">
        <w:rPr>
          <w:rFonts w:cs="Arial"/>
          <w:szCs w:val="22"/>
        </w:rPr>
        <w:t xml:space="preserve">in the weeks prior </w:t>
      </w:r>
      <w:r w:rsidR="00255F59">
        <w:rPr>
          <w:rFonts w:cs="Arial"/>
          <w:szCs w:val="22"/>
        </w:rPr>
        <w:t xml:space="preserve">to the child’s start date. This enables </w:t>
      </w:r>
      <w:r w:rsidR="00531421">
        <w:rPr>
          <w:rFonts w:cs="Arial"/>
          <w:szCs w:val="22"/>
        </w:rPr>
        <w:t xml:space="preserve">the parent to gain insight into the routines and the child to familiarise themselves </w:t>
      </w:r>
      <w:r w:rsidR="00A11E69">
        <w:rPr>
          <w:rFonts w:cs="Arial"/>
          <w:szCs w:val="22"/>
        </w:rPr>
        <w:t>with the staff and other children.</w:t>
      </w:r>
    </w:p>
    <w:p w14:paraId="404A5D9C" w14:textId="5006E009" w:rsidR="00C8712B" w:rsidRPr="00431CC3" w:rsidRDefault="00782EB3" w:rsidP="00431CC3">
      <w:pPr>
        <w:pStyle w:val="ListParagraph"/>
        <w:numPr>
          <w:ilvl w:val="0"/>
          <w:numId w:val="92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will contact any previous setting or shared setting for information regarding </w:t>
      </w:r>
      <w:r w:rsidR="00530DEC">
        <w:rPr>
          <w:rFonts w:cs="Arial"/>
          <w:szCs w:val="22"/>
        </w:rPr>
        <w:t>the child’s interests and next steps.</w:t>
      </w:r>
    </w:p>
    <w:p w14:paraId="4FEB7D27" w14:textId="20DD8914" w:rsidR="008A6771" w:rsidRDefault="008A6771" w:rsidP="00040406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In some circumstances we may offer new starters a home visit</w:t>
      </w:r>
      <w:r w:rsidR="00594195">
        <w:rPr>
          <w:rFonts w:cs="Arial"/>
          <w:szCs w:val="22"/>
        </w:rPr>
        <w:t xml:space="preserve"> prior to commencing at pre-</w:t>
      </w:r>
      <w:r w:rsidR="00317FE6">
        <w:rPr>
          <w:rFonts w:cs="Arial"/>
          <w:szCs w:val="22"/>
        </w:rPr>
        <w:t>school. This</w:t>
      </w:r>
      <w:r w:rsidR="00874A89">
        <w:rPr>
          <w:rFonts w:cs="Arial"/>
          <w:szCs w:val="22"/>
        </w:rPr>
        <w:t xml:space="preserve"> will be if the child will struggle to separate from parent</w:t>
      </w:r>
      <w:r w:rsidR="00992192">
        <w:rPr>
          <w:rFonts w:cs="Arial"/>
          <w:szCs w:val="22"/>
        </w:rPr>
        <w:t xml:space="preserve">/carer, have a specific </w:t>
      </w:r>
      <w:r w:rsidR="003937E4">
        <w:rPr>
          <w:rFonts w:cs="Arial"/>
          <w:szCs w:val="22"/>
        </w:rPr>
        <w:t>special ed</w:t>
      </w:r>
      <w:r w:rsidR="00AD6642">
        <w:rPr>
          <w:rFonts w:cs="Arial"/>
          <w:szCs w:val="22"/>
        </w:rPr>
        <w:t>ucational need (SEN)</w:t>
      </w:r>
      <w:r w:rsidR="00992192">
        <w:rPr>
          <w:rFonts w:cs="Arial"/>
          <w:szCs w:val="22"/>
        </w:rPr>
        <w:t xml:space="preserve"> </w:t>
      </w:r>
      <w:r w:rsidR="001E498E">
        <w:rPr>
          <w:rFonts w:cs="Arial"/>
          <w:szCs w:val="22"/>
        </w:rPr>
        <w:t xml:space="preserve">or where parents have requested a visit. Home visits </w:t>
      </w:r>
      <w:r w:rsidR="00317FE6">
        <w:rPr>
          <w:rFonts w:cs="Arial"/>
          <w:szCs w:val="22"/>
        </w:rPr>
        <w:t>are dependent upon the funding and staffing available.</w:t>
      </w:r>
    </w:p>
    <w:p w14:paraId="1D6D6B27" w14:textId="79FE2C19" w:rsidR="00317FE6" w:rsidRDefault="00A11E69" w:rsidP="00040406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will introduce flexible admission </w:t>
      </w:r>
      <w:r w:rsidR="009708F4">
        <w:rPr>
          <w:rFonts w:cs="Arial"/>
          <w:szCs w:val="22"/>
        </w:rPr>
        <w:t>procedures,</w:t>
      </w:r>
      <w:r w:rsidR="00A049BA">
        <w:rPr>
          <w:rFonts w:cs="Arial"/>
          <w:szCs w:val="22"/>
        </w:rPr>
        <w:t xml:space="preserve"> if appropriate, to meet the needs of individual families and children.</w:t>
      </w:r>
    </w:p>
    <w:p w14:paraId="03F55CDD" w14:textId="39BEFEBD" w:rsidR="005C0AF2" w:rsidRDefault="005C0AF2" w:rsidP="00040406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will make clear to families from the outset that they </w:t>
      </w:r>
      <w:r w:rsidR="00895E1A">
        <w:rPr>
          <w:rFonts w:cs="Arial"/>
          <w:szCs w:val="22"/>
        </w:rPr>
        <w:t>will be supported in the setting for as long it takes to settle their child.</w:t>
      </w:r>
    </w:p>
    <w:p w14:paraId="6F1B758D" w14:textId="0755C6FC" w:rsidR="00895E1A" w:rsidRDefault="002E15C5" w:rsidP="00040406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will reassure parents whose children are </w:t>
      </w:r>
      <w:r w:rsidR="00A966A6">
        <w:rPr>
          <w:rFonts w:cs="Arial"/>
          <w:szCs w:val="22"/>
        </w:rPr>
        <w:t>struggling to settle and discuss ways to help</w:t>
      </w:r>
      <w:r w:rsidR="006C1464">
        <w:rPr>
          <w:rFonts w:cs="Arial"/>
          <w:szCs w:val="22"/>
        </w:rPr>
        <w:t>.</w:t>
      </w:r>
    </w:p>
    <w:p w14:paraId="48B612CF" w14:textId="024E5A44" w:rsidR="006C1464" w:rsidRDefault="006C1464" w:rsidP="00040406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Young children may find attending the whole </w:t>
      </w:r>
      <w:r w:rsidR="0004102C">
        <w:rPr>
          <w:rFonts w:cs="Arial"/>
          <w:szCs w:val="22"/>
        </w:rPr>
        <w:t>session too long and initially may benefit from early collection.</w:t>
      </w:r>
    </w:p>
    <w:p w14:paraId="249A6C04" w14:textId="77777777" w:rsidR="00924657" w:rsidRDefault="004A481F" w:rsidP="00924657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will introduce new families into the group on a staggered basis to allow the </w:t>
      </w:r>
      <w:r w:rsidR="00386623">
        <w:rPr>
          <w:rFonts w:cs="Arial"/>
          <w:szCs w:val="22"/>
        </w:rPr>
        <w:t>children to have the time and attention that they need</w:t>
      </w:r>
      <w:r w:rsidR="00924657">
        <w:rPr>
          <w:rFonts w:cs="Arial"/>
          <w:szCs w:val="22"/>
        </w:rPr>
        <w:t>.</w:t>
      </w:r>
    </w:p>
    <w:p w14:paraId="3E175695" w14:textId="32F5E885" w:rsidR="00B854AC" w:rsidRDefault="00B27ABB" w:rsidP="00924657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We invite all parents/carers to have a meeting with their</w:t>
      </w:r>
      <w:r w:rsidR="00924657">
        <w:rPr>
          <w:rFonts w:cs="Arial"/>
          <w:szCs w:val="22"/>
        </w:rPr>
        <w:t xml:space="preserve"> child’s</w:t>
      </w:r>
      <w:r w:rsidR="00FF5D85" w:rsidRPr="00924657">
        <w:rPr>
          <w:rFonts w:cs="Arial"/>
          <w:szCs w:val="22"/>
        </w:rPr>
        <w:t xml:space="preserve"> key person</w:t>
      </w:r>
      <w:r>
        <w:rPr>
          <w:rFonts w:cs="Arial"/>
          <w:szCs w:val="22"/>
        </w:rPr>
        <w:t xml:space="preserve"> </w:t>
      </w:r>
      <w:r w:rsidR="009708F4">
        <w:rPr>
          <w:rFonts w:cs="Arial"/>
          <w:szCs w:val="22"/>
        </w:rPr>
        <w:t>within a</w:t>
      </w:r>
      <w:r>
        <w:rPr>
          <w:rFonts w:cs="Arial"/>
          <w:szCs w:val="22"/>
        </w:rPr>
        <w:t xml:space="preserve"> few weeks of their child starting </w:t>
      </w:r>
      <w:r w:rsidR="00126080">
        <w:rPr>
          <w:rFonts w:cs="Arial"/>
          <w:szCs w:val="22"/>
        </w:rPr>
        <w:t xml:space="preserve">so they can ask any questions and seek </w:t>
      </w:r>
      <w:r w:rsidR="009708F4">
        <w:rPr>
          <w:rFonts w:cs="Arial"/>
          <w:szCs w:val="22"/>
        </w:rPr>
        <w:t>reassurance.</w:t>
      </w:r>
      <w:r w:rsidR="00FF5D85" w:rsidRPr="00924657">
        <w:rPr>
          <w:rFonts w:cs="Arial"/>
          <w:szCs w:val="22"/>
        </w:rPr>
        <w:t xml:space="preserve"> </w:t>
      </w:r>
    </w:p>
    <w:p w14:paraId="63BC0D71" w14:textId="4D0BA370" w:rsidR="00FF5D85" w:rsidRPr="00A84CC3" w:rsidRDefault="00EC32E4" w:rsidP="000C08E9">
      <w:pPr>
        <w:pStyle w:val="ListParagraph"/>
        <w:numPr>
          <w:ilvl w:val="0"/>
          <w:numId w:val="91"/>
        </w:numPr>
        <w:spacing w:before="120"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>It is important that parents say ‘Goodbye’ and reassure that they will return.</w:t>
      </w:r>
      <w:r w:rsidR="009B1266">
        <w:rPr>
          <w:rFonts w:cs="Arial"/>
          <w:szCs w:val="22"/>
        </w:rPr>
        <w:t xml:space="preserve"> It is also important that parents/carers are waiting on time to collect their child </w:t>
      </w:r>
      <w:r w:rsidR="00BF701B">
        <w:rPr>
          <w:rFonts w:cs="Arial"/>
          <w:szCs w:val="22"/>
        </w:rPr>
        <w:t xml:space="preserve">at the end of the session so that their child does not feel </w:t>
      </w:r>
      <w:r w:rsidR="00EA7B40">
        <w:rPr>
          <w:rFonts w:cs="Arial"/>
          <w:szCs w:val="22"/>
        </w:rPr>
        <w:t>upset</w:t>
      </w:r>
      <w:r w:rsidR="00A84CC3">
        <w:rPr>
          <w:rFonts w:cs="Arial"/>
          <w:szCs w:val="22"/>
        </w:rPr>
        <w:t>.</w:t>
      </w:r>
    </w:p>
    <w:p w14:paraId="39D38951" w14:textId="3975A1D1" w:rsidR="00FF5D85" w:rsidRPr="00CA55E9" w:rsidRDefault="00FF5D85" w:rsidP="000C08E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A55E9">
        <w:rPr>
          <w:rFonts w:ascii="Arial" w:hAnsi="Arial" w:cs="Arial"/>
          <w:sz w:val="22"/>
          <w:szCs w:val="22"/>
        </w:rPr>
        <w:t>.</w:t>
      </w:r>
    </w:p>
    <w:p w14:paraId="31F29B07" w14:textId="77777777" w:rsidR="00FF5D85" w:rsidRPr="00085A01" w:rsidRDefault="00FF5D8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Prolonged absences</w:t>
      </w:r>
    </w:p>
    <w:p w14:paraId="41D88D5F" w14:textId="5289D04F" w:rsidR="00FF5D85" w:rsidRDefault="00FF5D85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0C08E9">
        <w:rPr>
          <w:rFonts w:cs="Arial"/>
          <w:szCs w:val="22"/>
        </w:rPr>
        <w:t>children</w:t>
      </w:r>
      <w:r w:rsidRPr="00085A01">
        <w:rPr>
          <w:rFonts w:cs="Arial"/>
          <w:szCs w:val="22"/>
        </w:rPr>
        <w:t xml:space="preserve"> are absent from the setting for </w:t>
      </w:r>
      <w:r w:rsidR="009708F4" w:rsidRPr="00085A01">
        <w:rPr>
          <w:rFonts w:cs="Arial"/>
          <w:szCs w:val="22"/>
        </w:rPr>
        <w:t>any periods</w:t>
      </w:r>
      <w:r w:rsidRPr="00085A01">
        <w:rPr>
          <w:rFonts w:cs="Arial"/>
          <w:szCs w:val="22"/>
        </w:rPr>
        <w:t xml:space="preserve"> of time beyond one or two weeks, their attachment to their key person will have decreased and will need to be built up again.</w:t>
      </w:r>
      <w:r w:rsidR="00EF6C6F">
        <w:rPr>
          <w:rFonts w:cs="Arial"/>
          <w:szCs w:val="22"/>
        </w:rPr>
        <w:t xml:space="preserve"> This can happen afte</w:t>
      </w:r>
      <w:r w:rsidR="00413644">
        <w:rPr>
          <w:rFonts w:cs="Arial"/>
          <w:szCs w:val="22"/>
        </w:rPr>
        <w:t>r half/end of term breaks.</w:t>
      </w:r>
    </w:p>
    <w:p w14:paraId="2A0A5E25" w14:textId="290C8179" w:rsidR="009708F4" w:rsidRPr="00EF6C6F" w:rsidRDefault="009708F4" w:rsidP="00EF6C6F">
      <w:pPr>
        <w:spacing w:before="120" w:after="120" w:line="360" w:lineRule="auto"/>
        <w:rPr>
          <w:rFonts w:cs="Arial"/>
          <w:szCs w:val="22"/>
        </w:rPr>
      </w:pPr>
    </w:p>
    <w:p w14:paraId="18ABD94D" w14:textId="05022912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Two-year-olds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starting a setting for the first time</w:t>
      </w:r>
      <w:r w:rsidR="00DB48E4">
        <w:rPr>
          <w:rFonts w:ascii="Arial" w:hAnsi="Arial" w:cs="Arial"/>
          <w:b/>
          <w:sz w:val="22"/>
          <w:szCs w:val="22"/>
        </w:rPr>
        <w:t>.</w:t>
      </w:r>
    </w:p>
    <w:p w14:paraId="2655275E" w14:textId="6DF1D7F0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</w:t>
      </w:r>
      <w:r w:rsidR="007C71F1" w:rsidRPr="00085A01">
        <w:rPr>
          <w:rFonts w:ascii="Arial" w:hAnsi="Arial" w:cs="Arial"/>
          <w:sz w:val="22"/>
          <w:szCs w:val="22"/>
        </w:rPr>
        <w:t>two-year-old</w:t>
      </w:r>
      <w:r w:rsidR="004E40CA" w:rsidRPr="00085A01">
        <w:rPr>
          <w:rFonts w:ascii="Arial" w:hAnsi="Arial" w:cs="Arial"/>
          <w:sz w:val="22"/>
          <w:szCs w:val="22"/>
        </w:rPr>
        <w:t xml:space="preserve"> may have </w:t>
      </w:r>
      <w:r w:rsidRPr="00085A01">
        <w:rPr>
          <w:rFonts w:ascii="Arial" w:hAnsi="Arial" w:cs="Arial"/>
          <w:sz w:val="22"/>
          <w:szCs w:val="22"/>
        </w:rPr>
        <w:t>little or no experience of group care</w:t>
      </w:r>
      <w:r w:rsidR="00BE60F1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As part of gatheri</w:t>
      </w:r>
      <w:r w:rsidR="004E40CA" w:rsidRPr="00085A01">
        <w:rPr>
          <w:rFonts w:ascii="Arial" w:hAnsi="Arial" w:cs="Arial"/>
          <w:sz w:val="22"/>
          <w:szCs w:val="22"/>
        </w:rPr>
        <w:t xml:space="preserve">ng information from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C77BB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it is important to find out about the child’s experience of non-p</w:t>
      </w:r>
      <w:r w:rsidR="003D09FD" w:rsidRPr="00085A01">
        <w:rPr>
          <w:rFonts w:ascii="Arial" w:hAnsi="Arial" w:cs="Arial"/>
          <w:sz w:val="22"/>
          <w:szCs w:val="22"/>
        </w:rPr>
        <w:t>arental care</w:t>
      </w:r>
      <w:r w:rsidR="002008EB" w:rsidRPr="00085A01">
        <w:rPr>
          <w:rFonts w:ascii="Arial" w:hAnsi="Arial" w:cs="Arial"/>
          <w:sz w:val="22"/>
          <w:szCs w:val="22"/>
        </w:rPr>
        <w:t>,</w:t>
      </w:r>
      <w:r w:rsidR="003D09FD" w:rsidRPr="00085A01">
        <w:rPr>
          <w:rFonts w:ascii="Arial" w:hAnsi="Arial" w:cs="Arial"/>
          <w:sz w:val="22"/>
          <w:szCs w:val="22"/>
        </w:rPr>
        <w:t xml:space="preserve"> for example </w:t>
      </w:r>
      <w:r w:rsidR="00B073C6" w:rsidRPr="00085A01">
        <w:rPr>
          <w:rFonts w:ascii="Arial" w:hAnsi="Arial" w:cs="Arial"/>
          <w:sz w:val="22"/>
          <w:szCs w:val="22"/>
        </w:rPr>
        <w:t xml:space="preserve">grandparents, </w:t>
      </w:r>
      <w:r w:rsidR="00504478" w:rsidRPr="00085A01">
        <w:rPr>
          <w:rFonts w:ascii="Arial" w:hAnsi="Arial" w:cs="Arial"/>
          <w:sz w:val="22"/>
          <w:szCs w:val="22"/>
        </w:rPr>
        <w:t xml:space="preserve">or </w:t>
      </w:r>
      <w:r w:rsidR="004E40CA" w:rsidRPr="00085A01">
        <w:rPr>
          <w:rFonts w:ascii="Arial" w:hAnsi="Arial" w:cs="Arial"/>
          <w:sz w:val="22"/>
          <w:szCs w:val="22"/>
        </w:rPr>
        <w:t>childminder</w:t>
      </w:r>
      <w:r w:rsidR="002008EB" w:rsidRPr="00085A01">
        <w:rPr>
          <w:rFonts w:ascii="Arial" w:hAnsi="Arial" w:cs="Arial"/>
          <w:sz w:val="22"/>
          <w:szCs w:val="22"/>
        </w:rPr>
        <w:t>;</w:t>
      </w:r>
      <w:r w:rsidR="004E40CA" w:rsidRPr="00085A01">
        <w:rPr>
          <w:rFonts w:ascii="Arial" w:hAnsi="Arial" w:cs="Arial"/>
          <w:sz w:val="22"/>
          <w:szCs w:val="22"/>
        </w:rPr>
        <w:t xml:space="preserve"> this</w:t>
      </w:r>
      <w:r w:rsidR="003D09FD" w:rsidRPr="00085A01">
        <w:rPr>
          <w:rFonts w:ascii="Arial" w:hAnsi="Arial" w:cs="Arial"/>
          <w:sz w:val="22"/>
          <w:szCs w:val="22"/>
        </w:rPr>
        <w:t xml:space="preserve"> informs </w:t>
      </w:r>
      <w:r w:rsidR="00B073C6" w:rsidRPr="00085A01">
        <w:rPr>
          <w:rFonts w:ascii="Arial" w:hAnsi="Arial" w:cs="Arial"/>
          <w:sz w:val="22"/>
          <w:szCs w:val="22"/>
        </w:rPr>
        <w:t>staff as</w:t>
      </w:r>
      <w:r w:rsidR="00113BFD" w:rsidRPr="00085A01">
        <w:rPr>
          <w:rFonts w:ascii="Arial" w:hAnsi="Arial" w:cs="Arial"/>
          <w:sz w:val="22"/>
          <w:szCs w:val="22"/>
        </w:rPr>
        <w:t xml:space="preserve"> to how </w:t>
      </w:r>
      <w:r w:rsidRPr="00085A01">
        <w:rPr>
          <w:rFonts w:ascii="Arial" w:hAnsi="Arial" w:cs="Arial"/>
          <w:sz w:val="22"/>
          <w:szCs w:val="22"/>
        </w:rPr>
        <w:t xml:space="preserve">a </w:t>
      </w:r>
      <w:r w:rsidR="00B073C6" w:rsidRPr="00085A01">
        <w:rPr>
          <w:rFonts w:ascii="Arial" w:hAnsi="Arial" w:cs="Arial"/>
          <w:sz w:val="22"/>
          <w:szCs w:val="22"/>
        </w:rPr>
        <w:t xml:space="preserve">child </w:t>
      </w:r>
      <w:r w:rsidR="00921029" w:rsidRPr="00085A01">
        <w:rPr>
          <w:rFonts w:ascii="Arial" w:hAnsi="Arial" w:cs="Arial"/>
          <w:sz w:val="22"/>
          <w:szCs w:val="22"/>
        </w:rPr>
        <w:t xml:space="preserve">may </w:t>
      </w:r>
      <w:r w:rsidRPr="00085A01">
        <w:rPr>
          <w:rFonts w:ascii="Arial" w:hAnsi="Arial" w:cs="Arial"/>
          <w:sz w:val="22"/>
          <w:szCs w:val="22"/>
        </w:rPr>
        <w:t>respond to a new situation.</w:t>
      </w:r>
    </w:p>
    <w:p w14:paraId="09C754FB" w14:textId="4609DBFE" w:rsidR="00C011BB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Separation causes anxiety</w:t>
      </w:r>
      <w:r w:rsidR="00113BFD" w:rsidRPr="00085A01">
        <w:rPr>
          <w:rFonts w:ascii="Arial" w:hAnsi="Arial" w:cs="Arial"/>
          <w:sz w:val="22"/>
          <w:szCs w:val="22"/>
        </w:rPr>
        <w:t xml:space="preserve"> in</w:t>
      </w:r>
      <w:r w:rsidRPr="00085A01">
        <w:rPr>
          <w:rFonts w:ascii="Arial" w:hAnsi="Arial" w:cs="Arial"/>
          <w:sz w:val="22"/>
          <w:szCs w:val="22"/>
        </w:rPr>
        <w:t xml:space="preserve"> two-year-olds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as they have no concept of where their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E71C4A" w:rsidRPr="00085A01">
        <w:rPr>
          <w:rFonts w:ascii="Arial" w:hAnsi="Arial" w:cs="Arial"/>
          <w:sz w:val="22"/>
          <w:szCs w:val="22"/>
        </w:rPr>
        <w:t xml:space="preserve"> have gone</w:t>
      </w:r>
      <w:r w:rsidRPr="00085A01">
        <w:rPr>
          <w:rFonts w:ascii="Arial" w:hAnsi="Arial" w:cs="Arial"/>
          <w:sz w:val="22"/>
          <w:szCs w:val="22"/>
        </w:rPr>
        <w:t xml:space="preserve">. Parents should always </w:t>
      </w:r>
      <w:r w:rsidR="003D09FD" w:rsidRPr="00085A01">
        <w:rPr>
          <w:rFonts w:ascii="Arial" w:hAnsi="Arial" w:cs="Arial"/>
          <w:sz w:val="22"/>
          <w:szCs w:val="22"/>
        </w:rPr>
        <w:t xml:space="preserve">say </w:t>
      </w:r>
      <w:r w:rsidR="007C71F1" w:rsidRPr="00085A01">
        <w:rPr>
          <w:rFonts w:ascii="Arial" w:hAnsi="Arial" w:cs="Arial"/>
          <w:sz w:val="22"/>
          <w:szCs w:val="22"/>
        </w:rPr>
        <w:t>goodbye and</w:t>
      </w:r>
      <w:r w:rsidR="00113BFD" w:rsidRPr="00085A01">
        <w:rPr>
          <w:rFonts w:ascii="Arial" w:hAnsi="Arial" w:cs="Arial"/>
          <w:sz w:val="22"/>
          <w:szCs w:val="22"/>
        </w:rPr>
        <w:t xml:space="preserve"> tell the</w:t>
      </w:r>
      <w:r w:rsidR="00E71C4A" w:rsidRPr="00085A01">
        <w:rPr>
          <w:rFonts w:ascii="Arial" w:hAnsi="Arial" w:cs="Arial"/>
          <w:sz w:val="22"/>
          <w:szCs w:val="22"/>
        </w:rPr>
        <w:t>m</w:t>
      </w:r>
      <w:r w:rsidRPr="00085A01">
        <w:rPr>
          <w:rFonts w:ascii="Arial" w:hAnsi="Arial" w:cs="Arial"/>
          <w:sz w:val="22"/>
          <w:szCs w:val="22"/>
        </w:rPr>
        <w:t xml:space="preserve"> when they will </w:t>
      </w:r>
      <w:r w:rsidR="00E71C4A" w:rsidRPr="00085A01">
        <w:rPr>
          <w:rFonts w:ascii="Arial" w:hAnsi="Arial" w:cs="Arial"/>
          <w:sz w:val="22"/>
          <w:szCs w:val="22"/>
        </w:rPr>
        <w:t>return</w:t>
      </w:r>
      <w:r w:rsidR="00B77553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Patience with the p</w:t>
      </w:r>
      <w:r w:rsidR="00B77553" w:rsidRPr="00085A01">
        <w:rPr>
          <w:rFonts w:ascii="Arial" w:hAnsi="Arial" w:cs="Arial"/>
          <w:sz w:val="22"/>
          <w:szCs w:val="22"/>
        </w:rPr>
        <w:t>rocess will ensure children</w:t>
      </w:r>
      <w:r w:rsidRPr="00085A01">
        <w:rPr>
          <w:rFonts w:ascii="Arial" w:hAnsi="Arial" w:cs="Arial"/>
          <w:sz w:val="22"/>
          <w:szCs w:val="22"/>
        </w:rPr>
        <w:t xml:space="preserve"> are happy and eager to come to </w:t>
      </w:r>
      <w:r w:rsidR="007C71F1" w:rsidRPr="00085A01">
        <w:rPr>
          <w:rFonts w:ascii="Arial" w:hAnsi="Arial" w:cs="Arial"/>
          <w:sz w:val="22"/>
          <w:szCs w:val="22"/>
        </w:rPr>
        <w:t>play and</w:t>
      </w:r>
      <w:r w:rsidRPr="00085A01">
        <w:rPr>
          <w:rFonts w:ascii="Arial" w:hAnsi="Arial" w:cs="Arial"/>
          <w:sz w:val="22"/>
          <w:szCs w:val="22"/>
        </w:rPr>
        <w:t xml:space="preserve"> be cared for in the setting.</w:t>
      </w:r>
    </w:p>
    <w:p w14:paraId="20B3A052" w14:textId="71F60A5F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Three- and </w:t>
      </w:r>
      <w:r w:rsidR="00E2098A" w:rsidRPr="00085A01">
        <w:rPr>
          <w:rFonts w:ascii="Arial" w:hAnsi="Arial" w:cs="Arial"/>
          <w:b/>
          <w:sz w:val="22"/>
          <w:szCs w:val="22"/>
        </w:rPr>
        <w:t>f</w:t>
      </w:r>
      <w:r w:rsidRPr="00085A01">
        <w:rPr>
          <w:rFonts w:ascii="Arial" w:hAnsi="Arial" w:cs="Arial"/>
          <w:b/>
          <w:sz w:val="22"/>
          <w:szCs w:val="22"/>
        </w:rPr>
        <w:t>our-year-olds</w:t>
      </w:r>
    </w:p>
    <w:p w14:paraId="3E696150" w14:textId="77777777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</w:t>
      </w:r>
      <w:r w:rsidR="00A060B1" w:rsidRPr="00085A01">
        <w:rPr>
          <w:rFonts w:ascii="Arial" w:hAnsi="Arial" w:cs="Arial"/>
          <w:sz w:val="22"/>
          <w:szCs w:val="22"/>
        </w:rPr>
        <w:t>ost children of this age can move through the stages more quickly and confidently.</w:t>
      </w:r>
    </w:p>
    <w:p w14:paraId="509D412C" w14:textId="77777777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sz w:val="22"/>
          <w:szCs w:val="22"/>
        </w:rPr>
        <w:t>take longer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A060B1" w:rsidRPr="00085A01">
        <w:rPr>
          <w:rFonts w:ascii="Arial" w:hAnsi="Arial" w:cs="Arial"/>
          <w:sz w:val="22"/>
          <w:szCs w:val="22"/>
        </w:rPr>
        <w:t xml:space="preserve"> and their needs for 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proximity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and </w:t>
      </w:r>
      <w:r w:rsidR="00A060B1" w:rsidRPr="00CA55E9">
        <w:rPr>
          <w:rFonts w:ascii="Arial" w:hAnsi="Arial" w:cs="Arial"/>
          <w:bCs/>
          <w:sz w:val="22"/>
          <w:szCs w:val="22"/>
        </w:rPr>
        <w:t>secure base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stages should be accommodated as much as possible.</w:t>
      </w:r>
    </w:p>
    <w:p w14:paraId="36CE7493" w14:textId="77777777" w:rsidR="00582F50" w:rsidRPr="00582F50" w:rsidRDefault="00BA0B5B" w:rsidP="00582F50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appear to leap to </w:t>
      </w:r>
      <w:r w:rsidR="00E2098A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E2098A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ndependence </w:t>
      </w:r>
      <w:r w:rsidR="00A060B1" w:rsidRPr="00085A01">
        <w:rPr>
          <w:rFonts w:ascii="Arial" w:hAnsi="Arial" w:cs="Arial"/>
          <w:bCs/>
          <w:sz w:val="22"/>
          <w:szCs w:val="22"/>
        </w:rPr>
        <w:t>within a couple of days. In most cases</w:t>
      </w:r>
      <w:r w:rsidR="00113BFD" w:rsidRPr="00085A01">
        <w:rPr>
          <w:rFonts w:ascii="Arial" w:hAnsi="Arial" w:cs="Arial"/>
          <w:bCs/>
          <w:sz w:val="22"/>
          <w:szCs w:val="22"/>
        </w:rPr>
        <w:t>,</w:t>
      </w:r>
      <w:r w:rsidRPr="00085A01">
        <w:rPr>
          <w:rFonts w:ascii="Arial" w:hAnsi="Arial" w:cs="Arial"/>
          <w:bCs/>
          <w:sz w:val="22"/>
          <w:szCs w:val="22"/>
        </w:rPr>
        <w:t xml:space="preserve"> they will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revert to the need for </w:t>
      </w:r>
      <w:r w:rsidR="0073153C" w:rsidRPr="00085A01">
        <w:rPr>
          <w:rFonts w:ascii="Arial" w:hAnsi="Arial" w:cs="Arial"/>
          <w:bCs/>
          <w:sz w:val="22"/>
          <w:szCs w:val="22"/>
        </w:rPr>
        <w:t>p</w:t>
      </w:r>
      <w:r w:rsidR="00A060B1" w:rsidRPr="00CA55E9">
        <w:rPr>
          <w:rFonts w:ascii="Arial" w:hAnsi="Arial" w:cs="Arial"/>
          <w:bCs/>
          <w:sz w:val="22"/>
          <w:szCs w:val="22"/>
        </w:rPr>
        <w:t>roximity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and </w:t>
      </w:r>
      <w:r w:rsidR="0073153C" w:rsidRPr="00085A01">
        <w:rPr>
          <w:rFonts w:ascii="Arial" w:hAnsi="Arial" w:cs="Arial"/>
          <w:bCs/>
          <w:sz w:val="22"/>
          <w:szCs w:val="22"/>
        </w:rPr>
        <w:t>s</w:t>
      </w:r>
      <w:r w:rsidR="00A060B1" w:rsidRPr="00CA55E9">
        <w:rPr>
          <w:rFonts w:ascii="Arial" w:hAnsi="Arial" w:cs="Arial"/>
          <w:bCs/>
          <w:sz w:val="22"/>
          <w:szCs w:val="22"/>
        </w:rPr>
        <w:t>ecure base</w:t>
      </w:r>
      <w:r w:rsidR="00113BFD" w:rsidRPr="00CA55E9">
        <w:rPr>
          <w:rFonts w:ascii="Arial" w:hAnsi="Arial" w:cs="Arial"/>
          <w:bCs/>
          <w:sz w:val="22"/>
          <w:szCs w:val="22"/>
        </w:rPr>
        <w:t>.</w:t>
      </w:r>
      <w:r w:rsidRPr="00CA55E9">
        <w:rPr>
          <w:rFonts w:ascii="Arial" w:hAnsi="Arial" w:cs="Arial"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bCs/>
          <w:sz w:val="22"/>
          <w:szCs w:val="22"/>
        </w:rPr>
        <w:t>I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t can be difficult to progress to true </w:t>
      </w:r>
      <w:r w:rsidR="0073153C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73153C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>ndependence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</w:t>
      </w:r>
      <w:r w:rsidR="00A060B1" w:rsidRPr="00085A01">
        <w:rPr>
          <w:rFonts w:ascii="Arial" w:hAnsi="Arial" w:cs="Arial"/>
          <w:sz w:val="22"/>
          <w:szCs w:val="22"/>
        </w:rPr>
        <w:t>and this can be frustrating.</w:t>
      </w:r>
    </w:p>
    <w:p w14:paraId="259E48E4" w14:textId="05D42650" w:rsidR="00A060B1" w:rsidRPr="00582F50" w:rsidRDefault="00A90973" w:rsidP="00582F50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82F50">
        <w:rPr>
          <w:rFonts w:cs="Arial"/>
          <w:szCs w:val="22"/>
        </w:rPr>
        <w:t>Parents</w:t>
      </w:r>
      <w:r w:rsidR="00A060B1" w:rsidRPr="00582F50">
        <w:rPr>
          <w:rFonts w:cs="Arial"/>
          <w:szCs w:val="22"/>
        </w:rPr>
        <w:t xml:space="preserve"> are encouraged to explain to their child where they are</w:t>
      </w:r>
      <w:r w:rsidR="00CB5099" w:rsidRPr="00582F50">
        <w:rPr>
          <w:rFonts w:cs="Arial"/>
          <w:szCs w:val="22"/>
        </w:rPr>
        <w:t xml:space="preserve"> going</w:t>
      </w:r>
      <w:r w:rsidR="00B073C6" w:rsidRPr="00582F50">
        <w:rPr>
          <w:rFonts w:cs="Arial"/>
          <w:szCs w:val="22"/>
        </w:rPr>
        <w:t>, and</w:t>
      </w:r>
      <w:r w:rsidR="00B854AC" w:rsidRPr="00582F50">
        <w:rPr>
          <w:rFonts w:cs="Arial"/>
          <w:szCs w:val="22"/>
        </w:rPr>
        <w:t xml:space="preserve"> that they will return</w:t>
      </w:r>
      <w:r w:rsidR="00A060B1" w:rsidRPr="00582F50">
        <w:rPr>
          <w:rFonts w:cs="Arial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 xml:space="preserve">ional language, the </w:t>
      </w:r>
      <w:r w:rsidRPr="00085A01">
        <w:rPr>
          <w:rFonts w:ascii="Arial" w:hAnsi="Arial" w:cs="Arial"/>
          <w:sz w:val="22"/>
          <w:szCs w:val="22"/>
        </w:rPr>
        <w:t xml:space="preserve">stage of </w:t>
      </w:r>
      <w:r w:rsidRPr="00B823C0">
        <w:rPr>
          <w:rFonts w:ascii="Arial" w:hAnsi="Arial" w:cs="Arial"/>
          <w:bCs/>
          <w:sz w:val="22"/>
          <w:szCs w:val="22"/>
        </w:rPr>
        <w:t>proximity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take</w:t>
      </w:r>
      <w:r w:rsidR="00741399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longer as the child is dependent upon the parents’</w:t>
      </w:r>
      <w:r w:rsidR="00B854AC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input to make sense of what is going on.</w:t>
      </w:r>
    </w:p>
    <w:p w14:paraId="386D5432" w14:textId="58F53E28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741399" w:rsidRPr="00085A01">
        <w:rPr>
          <w:rFonts w:ascii="Arial" w:hAnsi="Arial" w:cs="Arial"/>
          <w:sz w:val="22"/>
          <w:szCs w:val="22"/>
        </w:rPr>
        <w:t xml:space="preserve">efforts are </w:t>
      </w:r>
      <w:r w:rsidR="00946015" w:rsidRPr="00085A01">
        <w:rPr>
          <w:rFonts w:ascii="Arial" w:hAnsi="Arial" w:cs="Arial"/>
          <w:sz w:val="22"/>
          <w:szCs w:val="22"/>
        </w:rPr>
        <w:t xml:space="preserve">made to </w:t>
      </w:r>
      <w:r w:rsidR="00D618C2">
        <w:rPr>
          <w:rFonts w:ascii="Arial" w:hAnsi="Arial" w:cs="Arial"/>
          <w:sz w:val="22"/>
          <w:szCs w:val="22"/>
        </w:rPr>
        <w:t>interpret</w:t>
      </w:r>
      <w:r w:rsidR="00A07FEA">
        <w:rPr>
          <w:rFonts w:ascii="Arial" w:hAnsi="Arial" w:cs="Arial"/>
          <w:sz w:val="22"/>
          <w:szCs w:val="22"/>
        </w:rPr>
        <w:t>.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="00A07FEA">
        <w:rPr>
          <w:rFonts w:ascii="Arial" w:hAnsi="Arial" w:cs="Arial"/>
          <w:sz w:val="22"/>
          <w:szCs w:val="22"/>
        </w:rPr>
        <w:t>I</w:t>
      </w:r>
      <w:r w:rsidRPr="00085A01">
        <w:rPr>
          <w:rFonts w:ascii="Arial" w:hAnsi="Arial" w:cs="Arial"/>
          <w:sz w:val="22"/>
          <w:szCs w:val="22"/>
        </w:rPr>
        <w:t>t will</w:t>
      </w:r>
      <w:r w:rsidR="00B77553" w:rsidRPr="00085A01">
        <w:rPr>
          <w:rFonts w:ascii="Arial" w:hAnsi="Arial" w:cs="Arial"/>
          <w:sz w:val="22"/>
          <w:szCs w:val="22"/>
        </w:rPr>
        <w:t xml:space="preserve"> be helpful for </w:t>
      </w:r>
      <w:r w:rsidR="00A07FEA">
        <w:rPr>
          <w:rFonts w:ascii="Arial" w:hAnsi="Arial" w:cs="Arial"/>
          <w:sz w:val="22"/>
          <w:szCs w:val="22"/>
        </w:rPr>
        <w:t>parents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to see around the setting</w:t>
      </w:r>
      <w:r w:rsidR="00741399" w:rsidRPr="00085A01">
        <w:rPr>
          <w:rFonts w:ascii="Arial" w:hAnsi="Arial" w:cs="Arial"/>
          <w:sz w:val="22"/>
          <w:szCs w:val="22"/>
        </w:rPr>
        <w:t>.</w:t>
      </w:r>
    </w:p>
    <w:p w14:paraId="532FFA59" w14:textId="72E8958F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settling-in is explained to the </w:t>
      </w:r>
      <w:r w:rsidR="007C71F1" w:rsidRPr="00085A01">
        <w:rPr>
          <w:rFonts w:ascii="Arial" w:hAnsi="Arial" w:cs="Arial"/>
          <w:sz w:val="22"/>
          <w:szCs w:val="22"/>
        </w:rPr>
        <w:t>parent,</w:t>
      </w:r>
      <w:r w:rsidRPr="00085A01">
        <w:rPr>
          <w:rFonts w:ascii="Arial" w:hAnsi="Arial" w:cs="Arial"/>
          <w:sz w:val="22"/>
          <w:szCs w:val="22"/>
        </w:rPr>
        <w:t xml:space="preserve"> and it is emphasised how </w:t>
      </w:r>
      <w:r w:rsidR="00B854AC" w:rsidRPr="00085A01">
        <w:rPr>
          <w:rFonts w:ascii="Arial" w:hAnsi="Arial" w:cs="Arial"/>
          <w:sz w:val="22"/>
          <w:szCs w:val="22"/>
        </w:rPr>
        <w:t xml:space="preserve">important it is that they </w:t>
      </w:r>
      <w:r w:rsidRPr="00085A01">
        <w:rPr>
          <w:rFonts w:ascii="Arial" w:hAnsi="Arial" w:cs="Arial"/>
          <w:sz w:val="22"/>
          <w:szCs w:val="22"/>
        </w:rPr>
        <w:t>talk</w:t>
      </w:r>
      <w:r w:rsidR="00B854AC" w:rsidRPr="00085A01">
        <w:rPr>
          <w:rFonts w:ascii="Arial" w:hAnsi="Arial" w:cs="Arial"/>
          <w:sz w:val="22"/>
          <w:szCs w:val="22"/>
        </w:rPr>
        <w:t xml:space="preserve"> to </w:t>
      </w:r>
      <w:r w:rsidR="00582F50">
        <w:rPr>
          <w:rFonts w:ascii="Arial" w:hAnsi="Arial" w:cs="Arial"/>
          <w:sz w:val="22"/>
          <w:szCs w:val="22"/>
        </w:rPr>
        <w:t>their child</w:t>
      </w:r>
      <w:r w:rsidR="00B854AC" w:rsidRPr="00085A01">
        <w:rPr>
          <w:rFonts w:ascii="Arial" w:hAnsi="Arial" w:cs="Arial"/>
          <w:sz w:val="22"/>
          <w:szCs w:val="22"/>
        </w:rPr>
        <w:t xml:space="preserve"> in the</w:t>
      </w:r>
      <w:r w:rsidR="00582F50">
        <w:rPr>
          <w:rFonts w:ascii="Arial" w:hAnsi="Arial" w:cs="Arial"/>
          <w:sz w:val="22"/>
          <w:szCs w:val="22"/>
        </w:rPr>
        <w:t>ir</w:t>
      </w:r>
      <w:r w:rsidRPr="00085A01">
        <w:rPr>
          <w:rFonts w:ascii="Arial" w:hAnsi="Arial" w:cs="Arial"/>
          <w:sz w:val="22"/>
          <w:szCs w:val="22"/>
        </w:rPr>
        <w:t xml:space="preserve"> home language to be able to explain things. </w:t>
      </w:r>
    </w:p>
    <w:p w14:paraId="467686CE" w14:textId="3FAE2EFD" w:rsidR="00FF5D85" w:rsidRPr="00085A01" w:rsidRDefault="003925DE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E59F4" w:rsidRPr="00085A01">
        <w:rPr>
          <w:rFonts w:ascii="Arial" w:hAnsi="Arial" w:cs="Arial"/>
          <w:sz w:val="22"/>
          <w:szCs w:val="22"/>
        </w:rPr>
        <w:t xml:space="preserve">he 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="00FF5D85"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="00FF5D85" w:rsidRPr="00085A01">
        <w:rPr>
          <w:rFonts w:ascii="Arial" w:hAnsi="Arial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085A01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085A01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makes </w:t>
      </w:r>
      <w:r w:rsidR="00FF5D85" w:rsidRPr="00085A01">
        <w:rPr>
          <w:rFonts w:ascii="Arial" w:hAnsi="Arial" w:cs="Arial"/>
          <w:sz w:val="22"/>
          <w:szCs w:val="22"/>
        </w:rPr>
        <w:t>the parent feel welcome using smiles and gestures.</w:t>
      </w:r>
    </w:p>
    <w:p w14:paraId="7F6DB908" w14:textId="082190A2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With the parent, make a list of key words in the child’s home language</w:t>
      </w:r>
      <w:r w:rsidR="00E84CAF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sometimes it is useful to write the word as you would pronounce it.</w:t>
      </w:r>
      <w:r w:rsidR="00233DE2" w:rsidRPr="00085A01">
        <w:rPr>
          <w:rFonts w:ascii="Arial" w:hAnsi="Arial" w:cs="Arial"/>
          <w:sz w:val="22"/>
          <w:szCs w:val="22"/>
        </w:rPr>
        <w:t xml:space="preserve"> </w:t>
      </w:r>
      <w:r w:rsidR="00E84CA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hese words </w:t>
      </w:r>
      <w:r w:rsidR="00E84CAF" w:rsidRPr="00085A01">
        <w:rPr>
          <w:rFonts w:ascii="Arial" w:hAnsi="Arial" w:cs="Arial"/>
          <w:sz w:val="22"/>
          <w:szCs w:val="22"/>
        </w:rPr>
        <w:t xml:space="preserve">will be used </w:t>
      </w:r>
      <w:r w:rsidRPr="00085A01">
        <w:rPr>
          <w:rFonts w:ascii="Arial" w:hAnsi="Arial" w:cs="Arial"/>
          <w:sz w:val="22"/>
          <w:szCs w:val="22"/>
        </w:rPr>
        <w:t>with the child</w:t>
      </w:r>
      <w:r w:rsidR="00D618C2">
        <w:rPr>
          <w:rFonts w:ascii="Arial" w:hAnsi="Arial" w:cs="Arial"/>
          <w:sz w:val="22"/>
          <w:szCs w:val="22"/>
        </w:rPr>
        <w:t>.</w:t>
      </w:r>
      <w:r w:rsidR="00E84CAF" w:rsidRPr="00085A01">
        <w:rPr>
          <w:rFonts w:ascii="Arial" w:hAnsi="Arial" w:cs="Arial"/>
          <w:sz w:val="22"/>
          <w:szCs w:val="22"/>
        </w:rPr>
        <w:t xml:space="preserve"> </w:t>
      </w:r>
    </w:p>
    <w:p w14:paraId="07B0BEC8" w14:textId="0AB63C52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 by having a favourite toy or activity ready for the child to provide a means to interact with the child. </w:t>
      </w:r>
    </w:p>
    <w:p w14:paraId="22A6C5BA" w14:textId="77777777" w:rsidR="00582F50" w:rsidRDefault="001F2D73" w:rsidP="00582F50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741399" w:rsidRPr="00085A01">
        <w:rPr>
          <w:rFonts w:ascii="Arial" w:hAnsi="Arial" w:cs="Arial"/>
          <w:sz w:val="22"/>
          <w:szCs w:val="22"/>
        </w:rPr>
        <w:t>hild</w:t>
      </w:r>
      <w:r w:rsidRPr="00085A01">
        <w:rPr>
          <w:rFonts w:ascii="Arial" w:hAnsi="Arial" w:cs="Arial"/>
          <w:sz w:val="22"/>
          <w:szCs w:val="22"/>
        </w:rPr>
        <w:t>ren will be spoken to</w:t>
      </w:r>
      <w:r w:rsidR="00741399" w:rsidRPr="00085A01">
        <w:rPr>
          <w:rFonts w:ascii="Arial" w:hAnsi="Arial" w:cs="Arial"/>
          <w:sz w:val="22"/>
          <w:szCs w:val="22"/>
        </w:rPr>
        <w:t xml:space="preserve"> as </w:t>
      </w:r>
      <w:r w:rsidRPr="00085A01">
        <w:rPr>
          <w:rFonts w:ascii="Arial" w:hAnsi="Arial" w:cs="Arial"/>
          <w:sz w:val="22"/>
          <w:szCs w:val="22"/>
        </w:rPr>
        <w:t>per</w:t>
      </w:r>
      <w:r w:rsidR="00741399" w:rsidRPr="00085A01">
        <w:rPr>
          <w:rFonts w:ascii="Arial" w:hAnsi="Arial" w:cs="Arial"/>
          <w:sz w:val="22"/>
          <w:szCs w:val="22"/>
        </w:rPr>
        <w:t xml:space="preserve"> any other child, using</w:t>
      </w:r>
      <w:r w:rsidR="00FF5D85" w:rsidRPr="00085A01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085A01">
        <w:rPr>
          <w:rFonts w:ascii="Arial" w:hAnsi="Arial" w:cs="Arial"/>
          <w:sz w:val="22"/>
          <w:szCs w:val="22"/>
        </w:rPr>
        <w:t xml:space="preserve"> help.</w:t>
      </w:r>
    </w:p>
    <w:p w14:paraId="1BCCF938" w14:textId="3CF1C887" w:rsidR="004B7E3E" w:rsidRPr="00582F50" w:rsidRDefault="00FF5D85" w:rsidP="00582F50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82F50">
        <w:rPr>
          <w:rFonts w:ascii="Arial" w:hAnsi="Arial" w:cs="Arial"/>
          <w:bCs/>
          <w:sz w:val="22"/>
          <w:szCs w:val="22"/>
        </w:rPr>
        <w:t xml:space="preserve">Progress with settling in </w:t>
      </w:r>
      <w:r w:rsidR="00191158" w:rsidRPr="00582F50">
        <w:rPr>
          <w:rFonts w:ascii="Arial" w:hAnsi="Arial" w:cs="Arial"/>
          <w:bCs/>
          <w:sz w:val="22"/>
          <w:szCs w:val="22"/>
        </w:rPr>
        <w:t>will be done as</w:t>
      </w:r>
      <w:r w:rsidRPr="00582F50">
        <w:rPr>
          <w:rFonts w:ascii="Arial" w:hAnsi="Arial" w:cs="Arial"/>
          <w:bCs/>
          <w:sz w:val="22"/>
          <w:szCs w:val="22"/>
        </w:rPr>
        <w:t xml:space="preserve"> with any other child; it just takes a little longer to reach dependency/independence</w:t>
      </w:r>
      <w:r w:rsidR="00EE62C7" w:rsidRPr="00582F50">
        <w:rPr>
          <w:rFonts w:ascii="Arial" w:hAnsi="Arial" w:cs="Arial"/>
          <w:bCs/>
          <w:sz w:val="22"/>
          <w:szCs w:val="22"/>
        </w:rPr>
        <w:t>.</w:t>
      </w:r>
    </w:p>
    <w:sectPr w:rsidR="004B7E3E" w:rsidRPr="00582F50" w:rsidSect="008B4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6491" w14:textId="77777777" w:rsidR="008A23A1" w:rsidRDefault="008A23A1" w:rsidP="003C7A9F">
      <w:r>
        <w:separator/>
      </w:r>
    </w:p>
  </w:endnote>
  <w:endnote w:type="continuationSeparator" w:id="0">
    <w:p w14:paraId="59929B37" w14:textId="77777777" w:rsidR="008A23A1" w:rsidRDefault="008A23A1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3059" w14:textId="77777777" w:rsidR="000320C6" w:rsidRDefault="0003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B427" w14:textId="2B2F2248" w:rsidR="000762BE" w:rsidRPr="009A5300" w:rsidRDefault="000762BE">
    <w:pPr>
      <w:pStyle w:val="Footer"/>
      <w:rPr>
        <w:rFonts w:ascii="Arial" w:hAnsi="Arial" w:cs="Arial"/>
        <w:sz w:val="20"/>
        <w:lang w:eastAsia="en-US"/>
      </w:rPr>
    </w:pPr>
    <w:r w:rsidRPr="009A5300">
      <w:rPr>
        <w:rFonts w:ascii="Arial" w:hAnsi="Arial" w:cs="Arial"/>
        <w:i/>
        <w:iCs/>
        <w:sz w:val="20"/>
      </w:rPr>
      <w:t>Policies &amp; Procedures for the EYFS 202</w:t>
    </w:r>
    <w:r w:rsidR="000320C6">
      <w:rPr>
        <w:rFonts w:ascii="Arial" w:hAnsi="Arial" w:cs="Arial"/>
        <w:i/>
        <w:iCs/>
        <w:sz w:val="20"/>
        <w:lang w:val="en-GB"/>
      </w:rPr>
      <w:t>3</w:t>
    </w:r>
    <w:r w:rsidRPr="009A5300">
      <w:rPr>
        <w:rFonts w:ascii="Arial" w:hAnsi="Arial" w:cs="Arial"/>
        <w:sz w:val="20"/>
      </w:rPr>
      <w:t xml:space="preserve"> (Early Years Alliance 202</w:t>
    </w:r>
    <w:r w:rsidR="000320C6">
      <w:rPr>
        <w:rFonts w:ascii="Arial" w:hAnsi="Arial" w:cs="Arial"/>
        <w:sz w:val="20"/>
        <w:lang w:val="en-GB"/>
      </w:rPr>
      <w:t>3</w:t>
    </w:r>
    <w:r w:rsidRPr="009A5300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591B" w14:textId="77777777" w:rsidR="000320C6" w:rsidRDefault="0003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8CEE" w14:textId="77777777" w:rsidR="008A23A1" w:rsidRDefault="008A23A1" w:rsidP="003C7A9F">
      <w:r>
        <w:separator/>
      </w:r>
    </w:p>
  </w:footnote>
  <w:footnote w:type="continuationSeparator" w:id="0">
    <w:p w14:paraId="3721E36C" w14:textId="77777777" w:rsidR="008A23A1" w:rsidRDefault="008A23A1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45FD" w14:textId="77777777" w:rsidR="000320C6" w:rsidRDefault="0003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A8EF" w14:textId="77777777" w:rsidR="000320C6" w:rsidRDefault="0003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4A5F" w14:textId="77777777" w:rsidR="000320C6" w:rsidRDefault="0003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1A47EF"/>
    <w:multiLevelType w:val="hybridMultilevel"/>
    <w:tmpl w:val="9C6A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D4E4B"/>
    <w:multiLevelType w:val="hybridMultilevel"/>
    <w:tmpl w:val="E406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7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3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2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5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8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7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9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90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1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039963">
    <w:abstractNumId w:val="62"/>
  </w:num>
  <w:num w:numId="2" w16cid:durableId="1348600158">
    <w:abstractNumId w:val="61"/>
  </w:num>
  <w:num w:numId="3" w16cid:durableId="1590500371">
    <w:abstractNumId w:val="73"/>
  </w:num>
  <w:num w:numId="4" w16cid:durableId="1250773940">
    <w:abstractNumId w:val="43"/>
  </w:num>
  <w:num w:numId="5" w16cid:durableId="1259173605">
    <w:abstractNumId w:val="36"/>
  </w:num>
  <w:num w:numId="6" w16cid:durableId="1474250977">
    <w:abstractNumId w:val="6"/>
  </w:num>
  <w:num w:numId="7" w16cid:durableId="1872262453">
    <w:abstractNumId w:val="52"/>
  </w:num>
  <w:num w:numId="8" w16cid:durableId="605432335">
    <w:abstractNumId w:val="88"/>
  </w:num>
  <w:num w:numId="9" w16cid:durableId="2027705904">
    <w:abstractNumId w:val="90"/>
  </w:num>
  <w:num w:numId="10" w16cid:durableId="1227447983">
    <w:abstractNumId w:val="40"/>
  </w:num>
  <w:num w:numId="11" w16cid:durableId="1941713175">
    <w:abstractNumId w:val="18"/>
  </w:num>
  <w:num w:numId="12" w16cid:durableId="1439451670">
    <w:abstractNumId w:val="55"/>
  </w:num>
  <w:num w:numId="13" w16cid:durableId="553397046">
    <w:abstractNumId w:val="29"/>
  </w:num>
  <w:num w:numId="14" w16cid:durableId="638457563">
    <w:abstractNumId w:val="10"/>
  </w:num>
  <w:num w:numId="15" w16cid:durableId="240717647">
    <w:abstractNumId w:val="16"/>
  </w:num>
  <w:num w:numId="16" w16cid:durableId="1706713543">
    <w:abstractNumId w:val="21"/>
  </w:num>
  <w:num w:numId="17" w16cid:durableId="1243875213">
    <w:abstractNumId w:val="50"/>
  </w:num>
  <w:num w:numId="18" w16cid:durableId="1141271913">
    <w:abstractNumId w:val="48"/>
  </w:num>
  <w:num w:numId="19" w16cid:durableId="927889425">
    <w:abstractNumId w:val="3"/>
  </w:num>
  <w:num w:numId="20" w16cid:durableId="1152254435">
    <w:abstractNumId w:val="45"/>
  </w:num>
  <w:num w:numId="21" w16cid:durableId="1068571274">
    <w:abstractNumId w:val="87"/>
  </w:num>
  <w:num w:numId="22" w16cid:durableId="202449733">
    <w:abstractNumId w:val="13"/>
  </w:num>
  <w:num w:numId="23" w16cid:durableId="176118848">
    <w:abstractNumId w:val="82"/>
  </w:num>
  <w:num w:numId="24" w16cid:durableId="2096588993">
    <w:abstractNumId w:val="17"/>
  </w:num>
  <w:num w:numId="25" w16cid:durableId="10033408">
    <w:abstractNumId w:val="84"/>
  </w:num>
  <w:num w:numId="26" w16cid:durableId="1877813781">
    <w:abstractNumId w:val="41"/>
  </w:num>
  <w:num w:numId="27" w16cid:durableId="1501189798">
    <w:abstractNumId w:val="46"/>
  </w:num>
  <w:num w:numId="28" w16cid:durableId="1728458786">
    <w:abstractNumId w:val="11"/>
  </w:num>
  <w:num w:numId="29" w16cid:durableId="913513308">
    <w:abstractNumId w:val="2"/>
  </w:num>
  <w:num w:numId="30" w16cid:durableId="184637636">
    <w:abstractNumId w:val="68"/>
  </w:num>
  <w:num w:numId="31" w16cid:durableId="1196428718">
    <w:abstractNumId w:val="53"/>
  </w:num>
  <w:num w:numId="32" w16cid:durableId="807088862">
    <w:abstractNumId w:val="34"/>
  </w:num>
  <w:num w:numId="33" w16cid:durableId="1283996027">
    <w:abstractNumId w:val="8"/>
  </w:num>
  <w:num w:numId="34" w16cid:durableId="7756882">
    <w:abstractNumId w:val="75"/>
  </w:num>
  <w:num w:numId="35" w16cid:durableId="1221357966">
    <w:abstractNumId w:val="31"/>
  </w:num>
  <w:num w:numId="36" w16cid:durableId="18358373">
    <w:abstractNumId w:val="37"/>
  </w:num>
  <w:num w:numId="37" w16cid:durableId="1389765103">
    <w:abstractNumId w:val="65"/>
  </w:num>
  <w:num w:numId="38" w16cid:durableId="354622899">
    <w:abstractNumId w:val="1"/>
  </w:num>
  <w:num w:numId="39" w16cid:durableId="93745909">
    <w:abstractNumId w:val="44"/>
  </w:num>
  <w:num w:numId="40" w16cid:durableId="487551744">
    <w:abstractNumId w:val="19"/>
  </w:num>
  <w:num w:numId="41" w16cid:durableId="870646976">
    <w:abstractNumId w:val="42"/>
  </w:num>
  <w:num w:numId="42" w16cid:durableId="1924561930">
    <w:abstractNumId w:val="49"/>
  </w:num>
  <w:num w:numId="43" w16cid:durableId="791167229">
    <w:abstractNumId w:val="70"/>
  </w:num>
  <w:num w:numId="44" w16cid:durableId="1418289054">
    <w:abstractNumId w:val="81"/>
  </w:num>
  <w:num w:numId="45" w16cid:durableId="326444898">
    <w:abstractNumId w:val="9"/>
  </w:num>
  <w:num w:numId="46" w16cid:durableId="1722704549">
    <w:abstractNumId w:val="64"/>
  </w:num>
  <w:num w:numId="47" w16cid:durableId="1137986734">
    <w:abstractNumId w:val="58"/>
  </w:num>
  <w:num w:numId="48" w16cid:durableId="1291742383">
    <w:abstractNumId w:val="5"/>
  </w:num>
  <w:num w:numId="49" w16cid:durableId="1280642022">
    <w:abstractNumId w:val="77"/>
  </w:num>
  <w:num w:numId="50" w16cid:durableId="1424522835">
    <w:abstractNumId w:val="80"/>
  </w:num>
  <w:num w:numId="51" w16cid:durableId="868955601">
    <w:abstractNumId w:val="66"/>
  </w:num>
  <w:num w:numId="52" w16cid:durableId="909122907">
    <w:abstractNumId w:val="47"/>
  </w:num>
  <w:num w:numId="53" w16cid:durableId="1211576867">
    <w:abstractNumId w:val="71"/>
  </w:num>
  <w:num w:numId="54" w16cid:durableId="664631365">
    <w:abstractNumId w:val="72"/>
  </w:num>
  <w:num w:numId="55" w16cid:durableId="1174803748">
    <w:abstractNumId w:val="78"/>
  </w:num>
  <w:num w:numId="56" w16cid:durableId="1682661803">
    <w:abstractNumId w:val="39"/>
  </w:num>
  <w:num w:numId="57" w16cid:durableId="2112779933">
    <w:abstractNumId w:val="14"/>
  </w:num>
  <w:num w:numId="58" w16cid:durableId="1863981546">
    <w:abstractNumId w:val="59"/>
  </w:num>
  <w:num w:numId="59" w16cid:durableId="424956316">
    <w:abstractNumId w:val="89"/>
  </w:num>
  <w:num w:numId="60" w16cid:durableId="1091510523">
    <w:abstractNumId w:val="24"/>
  </w:num>
  <w:num w:numId="61" w16cid:durableId="486943170">
    <w:abstractNumId w:val="30"/>
  </w:num>
  <w:num w:numId="62" w16cid:durableId="27531124">
    <w:abstractNumId w:val="51"/>
  </w:num>
  <w:num w:numId="63" w16cid:durableId="1847670081">
    <w:abstractNumId w:val="15"/>
  </w:num>
  <w:num w:numId="64" w16cid:durableId="782765212">
    <w:abstractNumId w:val="0"/>
  </w:num>
  <w:num w:numId="65" w16cid:durableId="1332173028">
    <w:abstractNumId w:val="76"/>
  </w:num>
  <w:num w:numId="66" w16cid:durableId="527109559">
    <w:abstractNumId w:val="7"/>
  </w:num>
  <w:num w:numId="67" w16cid:durableId="1337221509">
    <w:abstractNumId w:val="28"/>
  </w:num>
  <w:num w:numId="68" w16cid:durableId="1468469443">
    <w:abstractNumId w:val="74"/>
  </w:num>
  <w:num w:numId="69" w16cid:durableId="779572795">
    <w:abstractNumId w:val="67"/>
  </w:num>
  <w:num w:numId="70" w16cid:durableId="1990279988">
    <w:abstractNumId w:val="57"/>
  </w:num>
  <w:num w:numId="71" w16cid:durableId="1470628658">
    <w:abstractNumId w:val="56"/>
  </w:num>
  <w:num w:numId="72" w16cid:durableId="1157305123">
    <w:abstractNumId w:val="12"/>
  </w:num>
  <w:num w:numId="73" w16cid:durableId="115413369">
    <w:abstractNumId w:val="85"/>
  </w:num>
  <w:num w:numId="74" w16cid:durableId="979960875">
    <w:abstractNumId w:val="38"/>
  </w:num>
  <w:num w:numId="75" w16cid:durableId="284040952">
    <w:abstractNumId w:val="4"/>
  </w:num>
  <w:num w:numId="76" w16cid:durableId="2059815263">
    <w:abstractNumId w:val="23"/>
  </w:num>
  <w:num w:numId="77" w16cid:durableId="699211051">
    <w:abstractNumId w:val="25"/>
  </w:num>
  <w:num w:numId="78" w16cid:durableId="1504934442">
    <w:abstractNumId w:val="69"/>
  </w:num>
  <w:num w:numId="79" w16cid:durableId="360860046">
    <w:abstractNumId w:val="83"/>
  </w:num>
  <w:num w:numId="80" w16cid:durableId="1012150394">
    <w:abstractNumId w:val="86"/>
  </w:num>
  <w:num w:numId="81" w16cid:durableId="1180509405">
    <w:abstractNumId w:val="54"/>
  </w:num>
  <w:num w:numId="82" w16cid:durableId="1926304121">
    <w:abstractNumId w:val="32"/>
  </w:num>
  <w:num w:numId="83" w16cid:durableId="313071194">
    <w:abstractNumId w:val="27"/>
  </w:num>
  <w:num w:numId="84" w16cid:durableId="1437098547">
    <w:abstractNumId w:val="91"/>
  </w:num>
  <w:num w:numId="85" w16cid:durableId="899172152">
    <w:abstractNumId w:val="79"/>
  </w:num>
  <w:num w:numId="86" w16cid:durableId="252782638">
    <w:abstractNumId w:val="26"/>
  </w:num>
  <w:num w:numId="87" w16cid:durableId="1628781119">
    <w:abstractNumId w:val="35"/>
  </w:num>
  <w:num w:numId="88" w16cid:durableId="2021082194">
    <w:abstractNumId w:val="60"/>
  </w:num>
  <w:num w:numId="89" w16cid:durableId="1359620964">
    <w:abstractNumId w:val="33"/>
  </w:num>
  <w:num w:numId="90" w16cid:durableId="1346135152">
    <w:abstractNumId w:val="63"/>
  </w:num>
  <w:num w:numId="91" w16cid:durableId="168645728">
    <w:abstractNumId w:val="22"/>
  </w:num>
  <w:num w:numId="92" w16cid:durableId="1034229915">
    <w:abstractNumId w:val="2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2CEC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6ED1"/>
    <w:rsid w:val="000274EB"/>
    <w:rsid w:val="000309A4"/>
    <w:rsid w:val="0003142A"/>
    <w:rsid w:val="000320C6"/>
    <w:rsid w:val="00040406"/>
    <w:rsid w:val="00040D79"/>
    <w:rsid w:val="0004102C"/>
    <w:rsid w:val="00042C14"/>
    <w:rsid w:val="00045E96"/>
    <w:rsid w:val="00046FD2"/>
    <w:rsid w:val="00050766"/>
    <w:rsid w:val="00051AFD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5D5A"/>
    <w:rsid w:val="00076253"/>
    <w:rsid w:val="000762BE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08E9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67E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0E9A"/>
    <w:rsid w:val="0012299E"/>
    <w:rsid w:val="00126080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05B3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E498E"/>
    <w:rsid w:val="001F2D73"/>
    <w:rsid w:val="001F2F9B"/>
    <w:rsid w:val="001F40B7"/>
    <w:rsid w:val="001F4C22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5F59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15C5"/>
    <w:rsid w:val="002E433D"/>
    <w:rsid w:val="002E7D7C"/>
    <w:rsid w:val="002E7DCF"/>
    <w:rsid w:val="002F08A9"/>
    <w:rsid w:val="002F176A"/>
    <w:rsid w:val="002F4FA3"/>
    <w:rsid w:val="002F57B9"/>
    <w:rsid w:val="00305AC6"/>
    <w:rsid w:val="0030610A"/>
    <w:rsid w:val="00306920"/>
    <w:rsid w:val="0030746D"/>
    <w:rsid w:val="0031024A"/>
    <w:rsid w:val="003134B8"/>
    <w:rsid w:val="00317FE6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86623"/>
    <w:rsid w:val="00391B31"/>
    <w:rsid w:val="00392549"/>
    <w:rsid w:val="003925DE"/>
    <w:rsid w:val="00392E15"/>
    <w:rsid w:val="003937E4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49C"/>
    <w:rsid w:val="003F5886"/>
    <w:rsid w:val="00402452"/>
    <w:rsid w:val="0040529E"/>
    <w:rsid w:val="00413644"/>
    <w:rsid w:val="004159C0"/>
    <w:rsid w:val="00416F01"/>
    <w:rsid w:val="00420031"/>
    <w:rsid w:val="00423013"/>
    <w:rsid w:val="0042633C"/>
    <w:rsid w:val="00427ED9"/>
    <w:rsid w:val="004301C5"/>
    <w:rsid w:val="004307A5"/>
    <w:rsid w:val="00431CC3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481F"/>
    <w:rsid w:val="004A5FC7"/>
    <w:rsid w:val="004B10EA"/>
    <w:rsid w:val="004B1F28"/>
    <w:rsid w:val="004B4EA3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0DEC"/>
    <w:rsid w:val="00531421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50"/>
    <w:rsid w:val="00582F7E"/>
    <w:rsid w:val="005859CC"/>
    <w:rsid w:val="00586605"/>
    <w:rsid w:val="00592394"/>
    <w:rsid w:val="005930A1"/>
    <w:rsid w:val="005930F8"/>
    <w:rsid w:val="00594195"/>
    <w:rsid w:val="00597ACA"/>
    <w:rsid w:val="005A453C"/>
    <w:rsid w:val="005A4FA6"/>
    <w:rsid w:val="005A7205"/>
    <w:rsid w:val="005B02A6"/>
    <w:rsid w:val="005B1718"/>
    <w:rsid w:val="005B21A1"/>
    <w:rsid w:val="005B649C"/>
    <w:rsid w:val="005C0AF2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1464"/>
    <w:rsid w:val="006C2CE6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39B9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0C49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2EB3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152DC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3C06"/>
    <w:rsid w:val="00864986"/>
    <w:rsid w:val="00870A25"/>
    <w:rsid w:val="00872EC6"/>
    <w:rsid w:val="00874A89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5E1A"/>
    <w:rsid w:val="00897A7C"/>
    <w:rsid w:val="008A23A1"/>
    <w:rsid w:val="008A6771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4657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08F4"/>
    <w:rsid w:val="00976406"/>
    <w:rsid w:val="00980FC7"/>
    <w:rsid w:val="00981114"/>
    <w:rsid w:val="00992192"/>
    <w:rsid w:val="00993168"/>
    <w:rsid w:val="00993AD8"/>
    <w:rsid w:val="009946A6"/>
    <w:rsid w:val="00995B0D"/>
    <w:rsid w:val="00997C9F"/>
    <w:rsid w:val="009A0569"/>
    <w:rsid w:val="009A5300"/>
    <w:rsid w:val="009A62EE"/>
    <w:rsid w:val="009B1266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BA"/>
    <w:rsid w:val="00A049C1"/>
    <w:rsid w:val="00A05B70"/>
    <w:rsid w:val="00A060B1"/>
    <w:rsid w:val="00A07FEA"/>
    <w:rsid w:val="00A10119"/>
    <w:rsid w:val="00A10ECF"/>
    <w:rsid w:val="00A11D9E"/>
    <w:rsid w:val="00A11E69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84CC3"/>
    <w:rsid w:val="00A907C5"/>
    <w:rsid w:val="00A90973"/>
    <w:rsid w:val="00A94C28"/>
    <w:rsid w:val="00A9607D"/>
    <w:rsid w:val="00A966A6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D6642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27ABB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5E89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E662A"/>
    <w:rsid w:val="00BF2F0A"/>
    <w:rsid w:val="00BF62B8"/>
    <w:rsid w:val="00BF701B"/>
    <w:rsid w:val="00BF7474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2942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57E4"/>
    <w:rsid w:val="00C777FA"/>
    <w:rsid w:val="00C77BB6"/>
    <w:rsid w:val="00C8189E"/>
    <w:rsid w:val="00C8334C"/>
    <w:rsid w:val="00C83AB5"/>
    <w:rsid w:val="00C86649"/>
    <w:rsid w:val="00C8712B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F5D1F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8C2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48E4"/>
    <w:rsid w:val="00DB5804"/>
    <w:rsid w:val="00DC4329"/>
    <w:rsid w:val="00DC457D"/>
    <w:rsid w:val="00DC7C2B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265D"/>
    <w:rsid w:val="00E84CAF"/>
    <w:rsid w:val="00E85DE6"/>
    <w:rsid w:val="00E910C2"/>
    <w:rsid w:val="00EA0A1B"/>
    <w:rsid w:val="00EA1E8B"/>
    <w:rsid w:val="00EA28DD"/>
    <w:rsid w:val="00EA7B40"/>
    <w:rsid w:val="00EB546E"/>
    <w:rsid w:val="00EB7F1C"/>
    <w:rsid w:val="00EC2D8D"/>
    <w:rsid w:val="00EC2FDA"/>
    <w:rsid w:val="00EC32E4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6C6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20C6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019E9D4-7EF2-4B72-864B-6207E142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Frimley Green preschool</cp:lastModifiedBy>
  <cp:revision>2</cp:revision>
  <cp:lastPrinted>2018-05-03T18:57:00Z</cp:lastPrinted>
  <dcterms:created xsi:type="dcterms:W3CDTF">2023-12-11T11:27:00Z</dcterms:created>
  <dcterms:modified xsi:type="dcterms:W3CDTF">2023-12-11T11:27:00Z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