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61EB" w14:textId="05957E7B" w:rsidR="003B7102" w:rsidRDefault="003B7102" w:rsidP="003B7102">
      <w:pPr>
        <w:pStyle w:val="NormalWeb"/>
        <w:spacing w:before="75" w:beforeAutospacing="0" w:after="75" w:afterAutospacing="0" w:line="300" w:lineRule="atLeast"/>
        <w:ind w:right="75"/>
        <w:jc w:val="center"/>
        <w:rPr>
          <w:rFonts w:ascii="Segoe UI" w:hAnsi="Segoe UI" w:cs="Segoe UI"/>
          <w:color w:val="242424"/>
          <w:sz w:val="21"/>
          <w:szCs w:val="21"/>
        </w:rPr>
      </w:pPr>
      <w:r>
        <w:rPr>
          <w:noProof/>
        </w:rPr>
        <w:drawing>
          <wp:inline distT="0" distB="0" distL="0" distR="0" wp14:anchorId="5321F1E6" wp14:editId="5849EDC1">
            <wp:extent cx="1975485" cy="1475105"/>
            <wp:effectExtent l="0" t="0" r="5715" b="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7744A7" w14:textId="18510CDE" w:rsidR="003B7102" w:rsidRDefault="003B7102" w:rsidP="003B7102">
      <w:pPr>
        <w:pStyle w:val="NormalWeb"/>
        <w:spacing w:before="75" w:beforeAutospacing="0" w:after="75" w:afterAutospacing="0" w:line="300" w:lineRule="atLeast"/>
        <w:ind w:right="75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Open Door Policy Statement.</w:t>
      </w:r>
    </w:p>
    <w:p w14:paraId="325DE69B" w14:textId="77777777" w:rsidR="003B7102" w:rsidRDefault="003B7102" w:rsidP="003B7102">
      <w:pPr>
        <w:pStyle w:val="NormalWeb"/>
        <w:spacing w:before="75" w:beforeAutospacing="0" w:after="75" w:afterAutospacing="0" w:line="300" w:lineRule="atLeast"/>
        <w:ind w:right="75"/>
        <w:rPr>
          <w:rFonts w:ascii="Segoe UI" w:hAnsi="Segoe UI" w:cs="Segoe UI"/>
          <w:color w:val="242424"/>
          <w:sz w:val="21"/>
          <w:szCs w:val="21"/>
        </w:rPr>
      </w:pPr>
    </w:p>
    <w:p w14:paraId="4B51361B" w14:textId="77777777" w:rsidR="003B7102" w:rsidRDefault="003B7102" w:rsidP="003B7102">
      <w:pPr>
        <w:pStyle w:val="NormalWeb"/>
        <w:spacing w:before="75" w:beforeAutospacing="0" w:after="75" w:afterAutospacing="0" w:line="300" w:lineRule="atLeast"/>
        <w:ind w:right="75"/>
        <w:rPr>
          <w:rFonts w:ascii="Segoe UI" w:hAnsi="Segoe UI" w:cs="Segoe UI"/>
          <w:color w:val="242424"/>
          <w:sz w:val="21"/>
          <w:szCs w:val="21"/>
        </w:rPr>
      </w:pPr>
    </w:p>
    <w:p w14:paraId="5E52ED58" w14:textId="5764A66B" w:rsidR="003B7102" w:rsidRDefault="003B7102" w:rsidP="003B7102">
      <w:pPr>
        <w:pStyle w:val="NormalWeb"/>
        <w:spacing w:before="75" w:beforeAutospacing="0" w:after="75" w:afterAutospacing="0" w:line="300" w:lineRule="atLeast"/>
        <w:ind w:right="75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Frimley Green Pre-School maintains an </w:t>
      </w:r>
      <w:r>
        <w:rPr>
          <w:rFonts w:ascii="Segoe UI" w:hAnsi="Segoe UI" w:cs="Segoe UI"/>
          <w:color w:val="242424"/>
          <w:sz w:val="21"/>
          <w:szCs w:val="21"/>
        </w:rPr>
        <w:t>Open-Door Policy</w:t>
      </w:r>
      <w:r>
        <w:rPr>
          <w:rFonts w:ascii="Segoe UI" w:hAnsi="Segoe UI" w:cs="Segoe UI"/>
          <w:color w:val="242424"/>
          <w:sz w:val="21"/>
          <w:szCs w:val="21"/>
        </w:rPr>
        <w:t xml:space="preserve"> encouraging parents to discuss any child-related issues with staff during drop-off or pick-up times. Staff will raise concerns with parents discreetly and arrange appointments for formal discussions if needed. Parents may also view their child's Development Folder by coordinating with the child's Key Person.</w:t>
      </w:r>
    </w:p>
    <w:p w14:paraId="10846CCC" w14:textId="77777777" w:rsidR="00794F6A" w:rsidRDefault="00794F6A"/>
    <w:sectPr w:rsidR="00794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02"/>
    <w:rsid w:val="003B7102"/>
    <w:rsid w:val="004A5653"/>
    <w:rsid w:val="004C072A"/>
    <w:rsid w:val="00794F6A"/>
    <w:rsid w:val="0090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88CB0"/>
  <w15:chartTrackingRefBased/>
  <w15:docId w15:val="{0699536E-CA35-4702-A732-D28C894B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1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Frimley Green preschool</dc:creator>
  <cp:keywords/>
  <dc:description/>
  <cp:lastModifiedBy>Frimley Green preschool</cp:lastModifiedBy>
  <cp:revision>1</cp:revision>
  <dcterms:created xsi:type="dcterms:W3CDTF">2025-09-29T19:21:00Z</dcterms:created>
  <dcterms:modified xsi:type="dcterms:W3CDTF">2025-09-29T19:24:00Z</dcterms:modified>
</cp:coreProperties>
</file>